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2" w:rsidRDefault="00710270" w:rsidP="00710270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Conflict in </w:t>
      </w:r>
      <w:r>
        <w:rPr>
          <w:b/>
          <w:i/>
          <w:sz w:val="28"/>
          <w:szCs w:val="28"/>
        </w:rPr>
        <w:t>Night</w:t>
      </w:r>
    </w:p>
    <w:p w:rsidR="00710270" w:rsidRDefault="00710270" w:rsidP="00710270">
      <w:pPr>
        <w:spacing w:line="240" w:lineRule="auto"/>
        <w:contextualSpacing/>
        <w:rPr>
          <w:sz w:val="28"/>
          <w:szCs w:val="28"/>
        </w:rPr>
      </w:pPr>
    </w:p>
    <w:p w:rsidR="00710270" w:rsidRDefault="00710270" w:rsidP="00710270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Without conflict in a story, the plot can seem boring. There are two types of conflict: internal and external conflict. Internal conflict is a struggle that a character has within him or </w:t>
      </w:r>
      <w:proofErr w:type="gramStart"/>
      <w:r>
        <w:rPr>
          <w:szCs w:val="24"/>
        </w:rPr>
        <w:t>herself</w:t>
      </w:r>
      <w:proofErr w:type="gramEnd"/>
      <w:r>
        <w:rPr>
          <w:szCs w:val="24"/>
        </w:rPr>
        <w:t xml:space="preserve">. It may be a struggle to make a decision or to believe or not believe something. External conflict is when a character finds him or </w:t>
      </w:r>
      <w:proofErr w:type="gramStart"/>
      <w:r>
        <w:rPr>
          <w:szCs w:val="24"/>
        </w:rPr>
        <w:t>herself</w:t>
      </w:r>
      <w:proofErr w:type="gramEnd"/>
      <w:r>
        <w:rPr>
          <w:szCs w:val="24"/>
        </w:rPr>
        <w:t xml:space="preserve"> in a struggle with another character, society, or nature. </w:t>
      </w:r>
      <w:r w:rsidR="00824F6E">
        <w:rPr>
          <w:szCs w:val="24"/>
        </w:rPr>
        <w:t>We call these conflicts Man v. H</w:t>
      </w:r>
      <w:r>
        <w:rPr>
          <w:szCs w:val="24"/>
        </w:rPr>
        <w:t xml:space="preserve">imself; Man v. Man; Man v. Society; </w:t>
      </w:r>
      <w:r w:rsidR="00F27208">
        <w:rPr>
          <w:szCs w:val="24"/>
        </w:rPr>
        <w:t xml:space="preserve">and </w:t>
      </w:r>
      <w:r>
        <w:rPr>
          <w:szCs w:val="24"/>
        </w:rPr>
        <w:t>Man v. Nature.</w:t>
      </w:r>
    </w:p>
    <w:p w:rsidR="00710270" w:rsidRDefault="00710270" w:rsidP="00710270">
      <w:pPr>
        <w:spacing w:line="240" w:lineRule="auto"/>
        <w:contextualSpacing/>
        <w:rPr>
          <w:szCs w:val="24"/>
        </w:rPr>
      </w:pPr>
    </w:p>
    <w:p w:rsidR="00710270" w:rsidRDefault="00710270" w:rsidP="00710270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 xml:space="preserve">Directions: </w:t>
      </w:r>
      <w:r>
        <w:rPr>
          <w:szCs w:val="24"/>
        </w:rPr>
        <w:t xml:space="preserve">Think about all the conflicts and struggles </w:t>
      </w:r>
      <w:proofErr w:type="spellStart"/>
      <w:r>
        <w:rPr>
          <w:szCs w:val="24"/>
        </w:rPr>
        <w:t>Elie</w:t>
      </w:r>
      <w:proofErr w:type="spellEnd"/>
      <w:r>
        <w:rPr>
          <w:szCs w:val="24"/>
        </w:rPr>
        <w:t xml:space="preserve"> </w:t>
      </w:r>
      <w:r w:rsidR="00F27208">
        <w:rPr>
          <w:szCs w:val="24"/>
        </w:rPr>
        <w:t>and his father have</w:t>
      </w:r>
      <w:r>
        <w:rPr>
          <w:szCs w:val="24"/>
        </w:rPr>
        <w:t xml:space="preserve"> had to deal with thus far. Then identify an</w:t>
      </w:r>
      <w:r w:rsidR="00F27208">
        <w:rPr>
          <w:szCs w:val="24"/>
        </w:rPr>
        <w:t xml:space="preserve"> instance</w:t>
      </w:r>
      <w:r>
        <w:rPr>
          <w:szCs w:val="24"/>
        </w:rPr>
        <w:t xml:space="preserve"> of each type of conflict</w:t>
      </w:r>
      <w:r w:rsidR="00F27208">
        <w:rPr>
          <w:szCs w:val="24"/>
        </w:rPr>
        <w:t xml:space="preserve"> in the novel and provide context and text evidence to support your example.</w:t>
      </w:r>
    </w:p>
    <w:p w:rsidR="00824F6E" w:rsidRDefault="00824F6E" w:rsidP="00710270">
      <w:pPr>
        <w:spacing w:line="240" w:lineRule="auto"/>
        <w:contextualSpacing/>
        <w:rPr>
          <w:szCs w:val="24"/>
        </w:rPr>
      </w:pPr>
    </w:p>
    <w:p w:rsidR="00824F6E" w:rsidRDefault="00824F6E" w:rsidP="00710270">
      <w:pPr>
        <w:spacing w:line="240" w:lineRule="auto"/>
        <w:contextualSpacing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510"/>
        <w:gridCol w:w="1278"/>
      </w:tblGrid>
      <w:tr w:rsidR="00824F6E" w:rsidTr="00824F6E">
        <w:tc>
          <w:tcPr>
            <w:tcW w:w="2394" w:type="dxa"/>
          </w:tcPr>
          <w:p w:rsidR="00824F6E" w:rsidRPr="00824F6E" w:rsidRDefault="00824F6E" w:rsidP="00824F6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Type of Conflict</w:t>
            </w:r>
          </w:p>
        </w:tc>
        <w:tc>
          <w:tcPr>
            <w:tcW w:w="2394" w:type="dxa"/>
          </w:tcPr>
          <w:p w:rsidR="00824F6E" w:rsidRPr="00824F6E" w:rsidRDefault="00824F6E" w:rsidP="00824F6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 with Context</w:t>
            </w:r>
          </w:p>
        </w:tc>
        <w:tc>
          <w:tcPr>
            <w:tcW w:w="3510" w:type="dxa"/>
          </w:tcPr>
          <w:p w:rsidR="00824F6E" w:rsidRPr="00824F6E" w:rsidRDefault="00824F6E" w:rsidP="00824F6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Text Evidence with Page Number</w:t>
            </w:r>
          </w:p>
        </w:tc>
        <w:tc>
          <w:tcPr>
            <w:tcW w:w="1278" w:type="dxa"/>
          </w:tcPr>
          <w:p w:rsidR="00824F6E" w:rsidRPr="00824F6E" w:rsidRDefault="00824F6E" w:rsidP="00824F6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Conflict Resolved?</w:t>
            </w:r>
          </w:p>
        </w:tc>
      </w:tr>
      <w:tr w:rsidR="00824F6E" w:rsidTr="00824F6E"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Man v. Himself</w:t>
            </w: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3510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1278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</w:tr>
      <w:tr w:rsidR="00824F6E" w:rsidTr="00824F6E"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Man v. Man</w:t>
            </w: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3510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1278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</w:tr>
      <w:tr w:rsidR="00824F6E" w:rsidTr="00824F6E"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Man v. Society</w:t>
            </w: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3510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1278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</w:tr>
      <w:tr w:rsidR="00824F6E" w:rsidTr="00824F6E"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Man v. Nature</w:t>
            </w: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3510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1278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</w:tr>
      <w:tr w:rsidR="00824F6E" w:rsidTr="00824F6E"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Man v. </w:t>
            </w: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3510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1278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</w:tr>
      <w:tr w:rsidR="00824F6E" w:rsidTr="00824F6E"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Man v.</w:t>
            </w: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2394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3510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  <w:tc>
          <w:tcPr>
            <w:tcW w:w="1278" w:type="dxa"/>
          </w:tcPr>
          <w:p w:rsidR="00824F6E" w:rsidRDefault="00824F6E" w:rsidP="00710270">
            <w:pPr>
              <w:contextualSpacing/>
              <w:rPr>
                <w:szCs w:val="24"/>
              </w:rPr>
            </w:pPr>
          </w:p>
        </w:tc>
      </w:tr>
    </w:tbl>
    <w:p w:rsidR="00710270" w:rsidRPr="00710270" w:rsidRDefault="00710270" w:rsidP="00824F6E">
      <w:pPr>
        <w:rPr>
          <w:sz w:val="28"/>
          <w:szCs w:val="28"/>
        </w:rPr>
      </w:pPr>
    </w:p>
    <w:sectPr w:rsidR="00710270" w:rsidRPr="00710270" w:rsidSect="0099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0"/>
    <w:rsid w:val="00450891"/>
    <w:rsid w:val="00710270"/>
    <w:rsid w:val="00824F6E"/>
    <w:rsid w:val="00994042"/>
    <w:rsid w:val="00F27208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Company>McKinney ISD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McKinney ISD</cp:lastModifiedBy>
  <cp:revision>2</cp:revision>
  <dcterms:created xsi:type="dcterms:W3CDTF">2015-12-11T19:00:00Z</dcterms:created>
  <dcterms:modified xsi:type="dcterms:W3CDTF">2015-12-11T19:00:00Z</dcterms:modified>
</cp:coreProperties>
</file>